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1E" w:rsidRPr="00827E5D" w:rsidRDefault="00EA0A59">
      <w:pPr>
        <w:rPr>
          <w:lang w:val="pl-P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1181735</wp:posOffset>
                </wp:positionH>
                <wp:positionV relativeFrom="paragraph">
                  <wp:posOffset>-8741411</wp:posOffset>
                </wp:positionV>
                <wp:extent cx="5140960" cy="850582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0960" cy="850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B50" w:rsidRDefault="00F67B50" w:rsidP="00EA0A59">
                            <w:pPr>
                              <w:spacing w:after="0"/>
                              <w:jc w:val="both"/>
                              <w:rPr>
                                <w:rFonts w:ascii="Helvetica" w:hAnsi="Helvetica" w:cs="Arial"/>
                                <w:sz w:val="20"/>
                                <w:lang w:val="pl-PL"/>
                              </w:rPr>
                            </w:pPr>
                            <w:r>
                              <w:rPr>
                                <w:rFonts w:ascii="Helvetica" w:hAnsi="Helvetica" w:cs="Arial"/>
                                <w:sz w:val="20"/>
                                <w:lang w:val="pl-PL"/>
                              </w:rPr>
                              <w:t>Szanowni Państwo,</w:t>
                            </w:r>
                          </w:p>
                          <w:p w:rsidR="00F67B50" w:rsidRPr="000B2BB9" w:rsidRDefault="00F67B50" w:rsidP="00EA0A59">
                            <w:pPr>
                              <w:spacing w:after="0"/>
                              <w:jc w:val="both"/>
                              <w:rPr>
                                <w:rFonts w:ascii="Helvetica" w:hAnsi="Helvetica" w:cs="Arial"/>
                                <w:sz w:val="20"/>
                                <w:lang w:val="pl-PL"/>
                              </w:rPr>
                            </w:pPr>
                          </w:p>
                          <w:p w:rsidR="00827E5D" w:rsidRPr="000B2BB9" w:rsidRDefault="00F67B50" w:rsidP="00EA0A59">
                            <w:pPr>
                              <w:spacing w:after="0"/>
                              <w:jc w:val="both"/>
                              <w:rPr>
                                <w:rFonts w:ascii="Helvetica" w:hAnsi="Helvetica" w:cs="Arial"/>
                                <w:sz w:val="20"/>
                                <w:lang w:val="pl-PL"/>
                              </w:rPr>
                            </w:pPr>
                            <w:r w:rsidRPr="000B2BB9">
                              <w:rPr>
                                <w:rFonts w:ascii="Helvetica" w:hAnsi="Helvetica" w:cs="Arial"/>
                                <w:sz w:val="20"/>
                                <w:lang w:val="pl-PL"/>
                              </w:rPr>
                              <w:t>z</w:t>
                            </w:r>
                            <w:r w:rsidR="00827E5D" w:rsidRPr="000B2BB9">
                              <w:rPr>
                                <w:rFonts w:ascii="Helvetica" w:hAnsi="Helvetica" w:cs="Arial"/>
                                <w:sz w:val="20"/>
                                <w:lang w:val="pl-PL"/>
                              </w:rPr>
                              <w:t xml:space="preserve">apraszamy na konferencję </w:t>
                            </w:r>
                            <w:r w:rsidR="006C4EC8" w:rsidRPr="000B2BB9">
                              <w:rPr>
                                <w:rFonts w:ascii="Helvetica" w:hAnsi="Helvetica" w:cs="Arial"/>
                                <w:sz w:val="20"/>
                                <w:lang w:val="pl-PL"/>
                              </w:rPr>
                              <w:t>„</w:t>
                            </w:r>
                            <w:r w:rsidR="00827E5D" w:rsidRPr="000B2BB9">
                              <w:rPr>
                                <w:rFonts w:ascii="Helvetica" w:hAnsi="Helvetica" w:cs="Arial"/>
                                <w:sz w:val="20"/>
                                <w:lang w:val="pl-PL"/>
                              </w:rPr>
                              <w:t>Badania publi</w:t>
                            </w:r>
                            <w:r w:rsidR="00A0255A" w:rsidRPr="000B2BB9">
                              <w:rPr>
                                <w:rFonts w:ascii="Helvetica" w:hAnsi="Helvetica" w:cs="Arial"/>
                                <w:sz w:val="20"/>
                                <w:lang w:val="pl-PL"/>
                              </w:rPr>
                              <w:t xml:space="preserve">czności w instytucjach kultury”, </w:t>
                            </w:r>
                            <w:r w:rsidR="00827E5D" w:rsidRPr="000B2BB9">
                              <w:rPr>
                                <w:rFonts w:ascii="Helvetica" w:hAnsi="Helvetica" w:cs="Arial"/>
                                <w:sz w:val="20"/>
                                <w:lang w:val="pl-PL"/>
                              </w:rPr>
                              <w:t>która</w:t>
                            </w:r>
                            <w:r w:rsidR="004012D9" w:rsidRPr="000B2BB9">
                              <w:rPr>
                                <w:rFonts w:ascii="Helvetica" w:hAnsi="Helvetica" w:cs="Arial"/>
                                <w:sz w:val="20"/>
                                <w:lang w:val="pl-PL"/>
                              </w:rPr>
                              <w:t> </w:t>
                            </w:r>
                            <w:r w:rsidR="00827E5D" w:rsidRPr="000B2BB9">
                              <w:rPr>
                                <w:rFonts w:ascii="Helvetica" w:hAnsi="Helvetica" w:cs="Arial"/>
                                <w:sz w:val="20"/>
                                <w:lang w:val="pl-PL"/>
                              </w:rPr>
                              <w:t>odbędzie się w dniach 11-12 kwietnia 2019 roku na kampusie Wydziału Zarządzania i Komunikacji Społecznej</w:t>
                            </w:r>
                            <w:r w:rsidR="00A0255A" w:rsidRPr="000B2BB9">
                              <w:rPr>
                                <w:rFonts w:ascii="Helvetica" w:hAnsi="Helvetica" w:cs="Arial"/>
                                <w:sz w:val="20"/>
                                <w:lang w:val="pl-PL"/>
                              </w:rPr>
                              <w:t xml:space="preserve"> Uniwersytetu Jagiellońskiego w </w:t>
                            </w:r>
                            <w:r w:rsidR="00827E5D" w:rsidRPr="000B2BB9">
                              <w:rPr>
                                <w:rFonts w:ascii="Helvetica" w:hAnsi="Helvetica" w:cs="Arial"/>
                                <w:sz w:val="20"/>
                                <w:lang w:val="pl-PL"/>
                              </w:rPr>
                              <w:t>Krakowie. Będzie ona szansą do włączenia się w dyskusję na temat możliwości i potrzeb badań odbiorców instytucji kultury.</w:t>
                            </w:r>
                          </w:p>
                          <w:p w:rsidR="0000265A" w:rsidRPr="000B2BB9" w:rsidRDefault="0000265A" w:rsidP="00A0255A">
                            <w:pPr>
                              <w:spacing w:after="0"/>
                              <w:rPr>
                                <w:rFonts w:ascii="Helvetica" w:hAnsi="Helvetica" w:cs="Arial"/>
                                <w:sz w:val="20"/>
                                <w:lang w:val="pl-PL"/>
                              </w:rPr>
                            </w:pPr>
                          </w:p>
                          <w:p w:rsidR="00827E5D" w:rsidRPr="000B2BB9" w:rsidRDefault="00827E5D" w:rsidP="00EA0A59">
                            <w:pPr>
                              <w:spacing w:after="0"/>
                              <w:jc w:val="both"/>
                              <w:rPr>
                                <w:rFonts w:ascii="Helvetica" w:hAnsi="Helvetica" w:cs="Arial"/>
                                <w:sz w:val="20"/>
                                <w:lang w:val="pl-PL"/>
                              </w:rPr>
                            </w:pPr>
                            <w:r w:rsidRPr="000B2BB9">
                              <w:rPr>
                                <w:rFonts w:ascii="Helvetica" w:hAnsi="Helvetica" w:cs="Arial"/>
                                <w:sz w:val="20"/>
                                <w:lang w:val="pl-PL"/>
                              </w:rPr>
                              <w:t>Chcielibyśmy</w:t>
                            </w:r>
                            <w:r w:rsidR="006C4EC8" w:rsidRPr="000B2BB9">
                              <w:rPr>
                                <w:rFonts w:ascii="Helvetica" w:hAnsi="Helvetica" w:cs="Arial"/>
                                <w:sz w:val="20"/>
                                <w:lang w:val="pl-PL"/>
                              </w:rPr>
                              <w:t>,</w:t>
                            </w:r>
                            <w:r w:rsidRPr="000B2BB9">
                              <w:rPr>
                                <w:rFonts w:ascii="Helvetica" w:hAnsi="Helvetica" w:cs="Arial"/>
                                <w:sz w:val="20"/>
                                <w:lang w:val="pl-PL"/>
                              </w:rPr>
                              <w:t xml:space="preserve"> aby konferencja stała się okazją </w:t>
                            </w:r>
                            <w:r w:rsidR="00A0255A" w:rsidRPr="000B2BB9">
                              <w:rPr>
                                <w:rFonts w:ascii="Helvetica" w:hAnsi="Helvetica" w:cs="Arial"/>
                                <w:sz w:val="20"/>
                                <w:lang w:val="pl-PL"/>
                              </w:rPr>
                              <w:t>do prezentacji własnych badań i </w:t>
                            </w:r>
                            <w:r w:rsidRPr="000B2BB9">
                              <w:rPr>
                                <w:rFonts w:ascii="Helvetica" w:hAnsi="Helvetica" w:cs="Arial"/>
                                <w:sz w:val="20"/>
                                <w:lang w:val="pl-PL"/>
                              </w:rPr>
                              <w:t>doświadczeń w zakresie:</w:t>
                            </w:r>
                          </w:p>
                          <w:p w:rsidR="00827E5D" w:rsidRPr="000B2BB9" w:rsidRDefault="00827E5D" w:rsidP="00A0255A">
                            <w:pPr>
                              <w:pStyle w:val="Akapitzlist"/>
                              <w:numPr>
                                <w:ilvl w:val="0"/>
                                <w:numId w:val="4"/>
                              </w:numPr>
                              <w:spacing w:after="0"/>
                              <w:rPr>
                                <w:rFonts w:ascii="Helvetica" w:hAnsi="Helvetica" w:cs="Arial"/>
                                <w:sz w:val="20"/>
                                <w:lang w:val="pl-PL"/>
                              </w:rPr>
                            </w:pPr>
                            <w:r w:rsidRPr="000B2BB9">
                              <w:rPr>
                                <w:rFonts w:ascii="Helvetica" w:hAnsi="Helvetica" w:cs="Arial"/>
                                <w:sz w:val="20"/>
                                <w:lang w:val="pl-PL"/>
                              </w:rPr>
                              <w:t>prowadzonych badań preferencji odbiorców oferty instytucji kultury;</w:t>
                            </w:r>
                          </w:p>
                          <w:p w:rsidR="00827E5D" w:rsidRPr="000B2BB9" w:rsidRDefault="00827E5D" w:rsidP="00A0255A">
                            <w:pPr>
                              <w:pStyle w:val="Akapitzlist"/>
                              <w:numPr>
                                <w:ilvl w:val="0"/>
                                <w:numId w:val="4"/>
                              </w:numPr>
                              <w:spacing w:after="0"/>
                              <w:rPr>
                                <w:rFonts w:ascii="Helvetica" w:hAnsi="Helvetica" w:cs="Arial"/>
                                <w:sz w:val="20"/>
                                <w:lang w:val="pl-PL"/>
                              </w:rPr>
                            </w:pPr>
                            <w:r w:rsidRPr="000B2BB9">
                              <w:rPr>
                                <w:rFonts w:ascii="Helvetica" w:hAnsi="Helvetica" w:cs="Arial"/>
                                <w:sz w:val="20"/>
                                <w:lang w:val="pl-PL"/>
                              </w:rPr>
                              <w:t>oceny oferty instytucji kultury przez odbiorców;</w:t>
                            </w:r>
                          </w:p>
                          <w:p w:rsidR="00827E5D" w:rsidRPr="000B2BB9" w:rsidRDefault="00827E5D" w:rsidP="00A0255A">
                            <w:pPr>
                              <w:pStyle w:val="Akapitzlist"/>
                              <w:numPr>
                                <w:ilvl w:val="0"/>
                                <w:numId w:val="4"/>
                              </w:numPr>
                              <w:spacing w:after="0"/>
                              <w:rPr>
                                <w:rFonts w:ascii="Helvetica" w:hAnsi="Helvetica" w:cs="Arial"/>
                                <w:sz w:val="20"/>
                                <w:lang w:val="pl-PL"/>
                              </w:rPr>
                            </w:pPr>
                            <w:r w:rsidRPr="000B2BB9">
                              <w:rPr>
                                <w:rFonts w:ascii="Helvetica" w:hAnsi="Helvetica" w:cs="Arial"/>
                                <w:sz w:val="20"/>
                                <w:lang w:val="pl-PL"/>
                              </w:rPr>
                              <w:t>wykorzystywanych przez instytucje kultury k</w:t>
                            </w:r>
                            <w:r w:rsidR="00A0255A" w:rsidRPr="000B2BB9">
                              <w:rPr>
                                <w:rFonts w:ascii="Helvetica" w:hAnsi="Helvetica" w:cs="Arial"/>
                                <w:sz w:val="20"/>
                                <w:lang w:val="pl-PL"/>
                              </w:rPr>
                              <w:t>anałów dystrybucji informacji o </w:t>
                            </w:r>
                            <w:r w:rsidRPr="000B2BB9">
                              <w:rPr>
                                <w:rFonts w:ascii="Helvetica" w:hAnsi="Helvetica" w:cs="Arial"/>
                                <w:sz w:val="20"/>
                                <w:lang w:val="pl-PL"/>
                              </w:rPr>
                              <w:t>swojej ofercie;</w:t>
                            </w:r>
                          </w:p>
                          <w:p w:rsidR="00827E5D" w:rsidRPr="000B2BB9" w:rsidRDefault="00827E5D" w:rsidP="00A0255A">
                            <w:pPr>
                              <w:pStyle w:val="Akapitzlist"/>
                              <w:numPr>
                                <w:ilvl w:val="0"/>
                                <w:numId w:val="4"/>
                              </w:numPr>
                              <w:spacing w:after="0"/>
                              <w:rPr>
                                <w:rFonts w:ascii="Helvetica" w:hAnsi="Helvetica" w:cs="Arial"/>
                                <w:sz w:val="20"/>
                                <w:lang w:val="pl-PL"/>
                              </w:rPr>
                            </w:pPr>
                            <w:r w:rsidRPr="000B2BB9">
                              <w:rPr>
                                <w:rFonts w:ascii="Helvetica" w:hAnsi="Helvetica" w:cs="Arial"/>
                                <w:sz w:val="20"/>
                                <w:lang w:val="pl-PL"/>
                              </w:rPr>
                              <w:t>rozpoznawalności marki instytucji kultury;</w:t>
                            </w:r>
                          </w:p>
                          <w:p w:rsidR="00827E5D" w:rsidRPr="000B2BB9" w:rsidRDefault="00827E5D" w:rsidP="00A0255A">
                            <w:pPr>
                              <w:pStyle w:val="Akapitzlist"/>
                              <w:numPr>
                                <w:ilvl w:val="0"/>
                                <w:numId w:val="4"/>
                              </w:numPr>
                              <w:spacing w:after="0"/>
                              <w:rPr>
                                <w:rFonts w:ascii="Helvetica" w:hAnsi="Helvetica" w:cs="Arial"/>
                                <w:sz w:val="20"/>
                                <w:lang w:val="pl-PL"/>
                              </w:rPr>
                            </w:pPr>
                            <w:r w:rsidRPr="000B2BB9">
                              <w:rPr>
                                <w:rFonts w:ascii="Helvetica" w:hAnsi="Helvetica" w:cs="Arial"/>
                                <w:sz w:val="20"/>
                                <w:lang w:val="pl-PL"/>
                              </w:rPr>
                              <w:t>badania poziomu identyfikacji i lojalności wobec instytucji kultury.</w:t>
                            </w:r>
                          </w:p>
                          <w:p w:rsidR="0000265A" w:rsidRPr="000B2BB9" w:rsidRDefault="0000265A" w:rsidP="00EA0A59">
                            <w:pPr>
                              <w:pStyle w:val="Akapitzlist"/>
                              <w:spacing w:after="0"/>
                              <w:ind w:left="360"/>
                              <w:rPr>
                                <w:rFonts w:ascii="Helvetica" w:hAnsi="Helvetica" w:cs="Arial"/>
                                <w:sz w:val="20"/>
                                <w:lang w:val="pl-PL"/>
                              </w:rPr>
                            </w:pPr>
                          </w:p>
                          <w:p w:rsidR="00827E5D" w:rsidRPr="000B2BB9" w:rsidRDefault="00827E5D" w:rsidP="00EA0A59">
                            <w:pPr>
                              <w:spacing w:after="0"/>
                              <w:jc w:val="both"/>
                              <w:rPr>
                                <w:rFonts w:ascii="Helvetica" w:hAnsi="Helvetica" w:cs="Arial"/>
                                <w:sz w:val="20"/>
                                <w:lang w:val="pl-PL"/>
                              </w:rPr>
                            </w:pPr>
                            <w:r w:rsidRPr="000B2BB9">
                              <w:rPr>
                                <w:rFonts w:ascii="Helvetica" w:hAnsi="Helvetica" w:cs="Arial"/>
                                <w:sz w:val="20"/>
                                <w:lang w:val="pl-PL"/>
                              </w:rPr>
                              <w:t xml:space="preserve"> Będziemy także poszukiwać odpowiedzi na następujące pytania:</w:t>
                            </w:r>
                          </w:p>
                          <w:p w:rsidR="00827E5D" w:rsidRPr="000B2BB9" w:rsidRDefault="00827E5D" w:rsidP="00A0255A">
                            <w:pPr>
                              <w:pStyle w:val="Akapitzlist"/>
                              <w:numPr>
                                <w:ilvl w:val="0"/>
                                <w:numId w:val="5"/>
                              </w:numPr>
                              <w:spacing w:after="0"/>
                              <w:rPr>
                                <w:rFonts w:ascii="Helvetica" w:hAnsi="Helvetica" w:cs="Arial"/>
                                <w:sz w:val="20"/>
                                <w:lang w:val="pl-PL"/>
                              </w:rPr>
                            </w:pPr>
                            <w:r w:rsidRPr="000B2BB9">
                              <w:rPr>
                                <w:rFonts w:ascii="Helvetica" w:hAnsi="Helvetica" w:cs="Arial"/>
                                <w:sz w:val="20"/>
                                <w:lang w:val="pl-PL"/>
                              </w:rPr>
                              <w:t>jakie są drogi wyboru oferty kulturalnej przez odbiorców?</w:t>
                            </w:r>
                          </w:p>
                          <w:p w:rsidR="00827E5D" w:rsidRPr="000B2BB9" w:rsidRDefault="00827E5D" w:rsidP="00A0255A">
                            <w:pPr>
                              <w:pStyle w:val="Akapitzlist"/>
                              <w:numPr>
                                <w:ilvl w:val="0"/>
                                <w:numId w:val="5"/>
                              </w:numPr>
                              <w:spacing w:after="0"/>
                              <w:rPr>
                                <w:rFonts w:ascii="Helvetica" w:hAnsi="Helvetica" w:cs="Arial"/>
                                <w:sz w:val="20"/>
                                <w:lang w:val="pl-PL"/>
                              </w:rPr>
                            </w:pPr>
                            <w:r w:rsidRPr="000B2BB9">
                              <w:rPr>
                                <w:rFonts w:ascii="Helvetica" w:hAnsi="Helvetica" w:cs="Arial"/>
                                <w:sz w:val="20"/>
                                <w:lang w:val="pl-PL"/>
                              </w:rPr>
                              <w:t>jakie są relacje pomiędzy od</w:t>
                            </w:r>
                            <w:r w:rsidR="00A0255A" w:rsidRPr="000B2BB9">
                              <w:rPr>
                                <w:rFonts w:ascii="Helvetica" w:hAnsi="Helvetica" w:cs="Arial"/>
                                <w:sz w:val="20"/>
                                <w:lang w:val="pl-PL"/>
                              </w:rPr>
                              <w:t>wiedzającymi (użytkownikami), a </w:t>
                            </w:r>
                            <w:r w:rsidRPr="000B2BB9">
                              <w:rPr>
                                <w:rFonts w:ascii="Helvetica" w:hAnsi="Helvetica" w:cs="Arial"/>
                                <w:sz w:val="20"/>
                                <w:lang w:val="pl-PL"/>
                              </w:rPr>
                              <w:t>współtwórcami kultury?</w:t>
                            </w:r>
                          </w:p>
                          <w:p w:rsidR="00827E5D" w:rsidRPr="000B2BB9" w:rsidRDefault="00827E5D" w:rsidP="00A0255A">
                            <w:pPr>
                              <w:pStyle w:val="Akapitzlist"/>
                              <w:numPr>
                                <w:ilvl w:val="0"/>
                                <w:numId w:val="5"/>
                              </w:numPr>
                              <w:spacing w:after="0"/>
                              <w:rPr>
                                <w:rFonts w:ascii="Helvetica" w:hAnsi="Helvetica" w:cs="Arial"/>
                                <w:sz w:val="20"/>
                                <w:lang w:val="pl-PL"/>
                              </w:rPr>
                            </w:pPr>
                            <w:r w:rsidRPr="000B2BB9">
                              <w:rPr>
                                <w:rFonts w:ascii="Helvetica" w:hAnsi="Helvetica" w:cs="Arial"/>
                                <w:sz w:val="20"/>
                                <w:lang w:val="pl-PL"/>
                              </w:rPr>
                              <w:t>jakie są granice partycypacji odbiorców w kształtowaniu oferty instytucji kultury?</w:t>
                            </w:r>
                          </w:p>
                          <w:p w:rsidR="0000265A" w:rsidRPr="000B2BB9" w:rsidRDefault="0000265A" w:rsidP="00522909">
                            <w:pPr>
                              <w:spacing w:after="0"/>
                              <w:rPr>
                                <w:rFonts w:ascii="Helvetica" w:hAnsi="Helvetica" w:cs="Arial"/>
                                <w:sz w:val="20"/>
                                <w:lang w:val="pl-PL"/>
                              </w:rPr>
                            </w:pPr>
                          </w:p>
                          <w:p w:rsidR="00522909" w:rsidRPr="000B2BB9" w:rsidRDefault="00522909" w:rsidP="00522909">
                            <w:pPr>
                              <w:spacing w:after="0"/>
                              <w:jc w:val="both"/>
                              <w:rPr>
                                <w:rFonts w:ascii="Helvetica" w:hAnsi="Helvetica" w:cs="Arial"/>
                                <w:sz w:val="20"/>
                                <w:lang w:val="pl-PL"/>
                              </w:rPr>
                            </w:pPr>
                            <w:r w:rsidRPr="000B2BB9">
                              <w:rPr>
                                <w:rFonts w:ascii="Helvetica" w:hAnsi="Helvetica" w:cs="Arial"/>
                                <w:sz w:val="20"/>
                                <w:lang w:val="pl-PL"/>
                              </w:rPr>
                              <w:t xml:space="preserve">Potrzeba zorganizowania konferencji jest wynikiem wielu rozmów i spotkań z osobami pracującymi i zarządzającymi instytucjami kultury. Odbywały się one w dużej mierze przy okazji realizacji projektu badawczego Krakowski odbiorca kultury realizowanego pod kierownictwem dra hab. Łukasza Gawła (Zakład Zarządzania Kulturą, Instytut Kultury UJ). Celem badań było poznanie preferencji publiczności krakowskich instytucji kultury. Więcej informacji na stronie projektu: </w:t>
                            </w:r>
                            <w:hyperlink r:id="rId6" w:history="1">
                              <w:r w:rsidRPr="000B2BB9">
                                <w:rPr>
                                  <w:rStyle w:val="Hipercze"/>
                                  <w:rFonts w:ascii="Helvetica" w:hAnsi="Helvetica" w:cs="Arial"/>
                                  <w:sz w:val="20"/>
                                  <w:lang w:val="pl-PL"/>
                                </w:rPr>
                                <w:t>www.badania.kultura.uj.edu.pl</w:t>
                              </w:r>
                            </w:hyperlink>
                            <w:r w:rsidRPr="000B2BB9">
                              <w:rPr>
                                <w:rFonts w:ascii="Helvetica" w:hAnsi="Helvetica" w:cs="Arial"/>
                                <w:sz w:val="20"/>
                                <w:lang w:val="pl-PL"/>
                              </w:rPr>
                              <w:t xml:space="preserve"> </w:t>
                            </w:r>
                          </w:p>
                          <w:p w:rsidR="00522909" w:rsidRPr="000B2BB9" w:rsidRDefault="00522909" w:rsidP="00522909">
                            <w:pPr>
                              <w:spacing w:after="0"/>
                              <w:rPr>
                                <w:rFonts w:ascii="Helvetica" w:hAnsi="Helvetica" w:cs="Arial"/>
                                <w:sz w:val="20"/>
                                <w:lang w:val="pl-PL"/>
                              </w:rPr>
                            </w:pPr>
                          </w:p>
                          <w:p w:rsidR="00827E5D" w:rsidRPr="000B2BB9" w:rsidRDefault="00827E5D" w:rsidP="00EA0A59">
                            <w:pPr>
                              <w:spacing w:after="0"/>
                              <w:jc w:val="both"/>
                              <w:rPr>
                                <w:rFonts w:ascii="Helvetica" w:hAnsi="Helvetica" w:cs="Arial"/>
                                <w:sz w:val="20"/>
                                <w:lang w:val="pl-PL"/>
                              </w:rPr>
                            </w:pPr>
                            <w:r w:rsidRPr="000B2BB9">
                              <w:rPr>
                                <w:rFonts w:ascii="Helvetica" w:hAnsi="Helvetica" w:cs="Arial"/>
                                <w:sz w:val="20"/>
                                <w:lang w:val="pl-PL"/>
                              </w:rPr>
                              <w:t xml:space="preserve">Podczas konferencji zaprezentowany zostanie raport </w:t>
                            </w:r>
                            <w:r w:rsidR="0000265A" w:rsidRPr="000B2BB9">
                              <w:rPr>
                                <w:rFonts w:ascii="Helvetica" w:hAnsi="Helvetica" w:cs="Arial"/>
                                <w:sz w:val="20"/>
                                <w:lang w:val="pl-PL"/>
                              </w:rPr>
                              <w:t>podsumowujący projekt badawczy „</w:t>
                            </w:r>
                            <w:r w:rsidRPr="000B2BB9">
                              <w:rPr>
                                <w:rFonts w:ascii="Helvetica" w:hAnsi="Helvetica" w:cs="Arial"/>
                                <w:sz w:val="20"/>
                                <w:lang w:val="pl-PL"/>
                              </w:rPr>
                              <w:t>Krakowski odbiorca kultury</w:t>
                            </w:r>
                            <w:r w:rsidR="0000265A" w:rsidRPr="000B2BB9">
                              <w:rPr>
                                <w:rFonts w:ascii="Helvetica" w:hAnsi="Helvetica" w:cs="Arial"/>
                                <w:sz w:val="20"/>
                                <w:lang w:val="pl-PL"/>
                              </w:rPr>
                              <w:t>”</w:t>
                            </w:r>
                            <w:r w:rsidRPr="000B2BB9">
                              <w:rPr>
                                <w:rFonts w:ascii="Helvetica" w:hAnsi="Helvetica" w:cs="Arial"/>
                                <w:sz w:val="20"/>
                                <w:lang w:val="pl-PL"/>
                              </w:rPr>
                              <w:t xml:space="preserve"> realizowany przez Zakład Zarządzania Kulturą w Instytucie Kultury na Wydziale Zarządzania i Komunikacji Społecznej Uniwersytetu Jagiellońskiego, Filharmonię Krakowską, Muzeum Historyczne Miasta Krakowa, oraz Muzeum Narodo</w:t>
                            </w:r>
                            <w:r w:rsidR="00A0255A" w:rsidRPr="000B2BB9">
                              <w:rPr>
                                <w:rFonts w:ascii="Helvetica" w:hAnsi="Helvetica" w:cs="Arial"/>
                                <w:sz w:val="20"/>
                                <w:lang w:val="pl-PL"/>
                              </w:rPr>
                              <w:t>we w Krakowie przy współpracy z </w:t>
                            </w:r>
                            <w:r w:rsidRPr="000B2BB9">
                              <w:rPr>
                                <w:rFonts w:ascii="Helvetica" w:hAnsi="Helvetica" w:cs="Arial"/>
                                <w:sz w:val="20"/>
                                <w:lang w:val="pl-PL"/>
                              </w:rPr>
                              <w:t>Urzędem Miasta Krakowa i Urzędem Marszałkowskim Województwa Małopolskiego.</w:t>
                            </w:r>
                          </w:p>
                          <w:p w:rsidR="00DA76C3" w:rsidRPr="000B2BB9" w:rsidRDefault="00DA76C3" w:rsidP="00EA0A59">
                            <w:pPr>
                              <w:spacing w:after="0"/>
                              <w:jc w:val="both"/>
                              <w:rPr>
                                <w:rFonts w:ascii="Helvetica" w:hAnsi="Helvetica" w:cs="Arial"/>
                                <w:sz w:val="20"/>
                                <w:lang w:val="pl-PL"/>
                              </w:rPr>
                            </w:pPr>
                          </w:p>
                          <w:p w:rsidR="00DA76C3" w:rsidRPr="000B2BB9" w:rsidRDefault="00DA76C3" w:rsidP="00EA0A59">
                            <w:pPr>
                              <w:spacing w:after="0"/>
                              <w:jc w:val="both"/>
                              <w:rPr>
                                <w:rFonts w:ascii="Helvetica" w:hAnsi="Helvetica" w:cs="Arial"/>
                                <w:sz w:val="20"/>
                                <w:lang w:val="pl-PL"/>
                              </w:rPr>
                            </w:pPr>
                            <w:r w:rsidRPr="000B2BB9">
                              <w:rPr>
                                <w:rFonts w:ascii="Helvetica" w:hAnsi="Helvetica" w:cs="Arial"/>
                                <w:sz w:val="20"/>
                                <w:lang w:val="pl-PL"/>
                              </w:rPr>
                              <w:t>Zachęcamy do zgłoszenia udziału czynnego (z wystąpieniem lub posterem) oraz biernego (jako słuchacz) poprzez stronę internetową konferencji. Tam też znajdują się szczegółowe informacje odnośnie wydarzenia.</w:t>
                            </w:r>
                          </w:p>
                          <w:p w:rsidR="00DA76C3" w:rsidRPr="000B2BB9" w:rsidRDefault="00DA76C3" w:rsidP="00A0255A">
                            <w:pPr>
                              <w:spacing w:after="0"/>
                              <w:rPr>
                                <w:rFonts w:ascii="Helvetica" w:hAnsi="Helvetica" w:cs="Arial"/>
                                <w:sz w:val="20"/>
                                <w:lang w:val="pl-PL"/>
                              </w:rPr>
                            </w:pPr>
                          </w:p>
                          <w:p w:rsidR="00DA76C3" w:rsidRPr="000B2BB9" w:rsidRDefault="00522909" w:rsidP="00A0255A">
                            <w:pPr>
                              <w:spacing w:after="0"/>
                              <w:rPr>
                                <w:rFonts w:ascii="Helvetica" w:hAnsi="Helvetica" w:cs="Arial"/>
                                <w:sz w:val="20"/>
                                <w:lang w:val="pl-PL"/>
                              </w:rPr>
                            </w:pPr>
                            <w:r w:rsidRPr="000B2BB9">
                              <w:rPr>
                                <w:rFonts w:ascii="Helvetica" w:hAnsi="Helvetica" w:cs="Arial"/>
                                <w:sz w:val="20"/>
                                <w:lang w:val="pl-PL"/>
                              </w:rPr>
                              <w:t xml:space="preserve">Strona internetowa konferencji: </w:t>
                            </w:r>
                            <w:hyperlink r:id="rId7" w:history="1">
                              <w:r w:rsidRPr="000B2BB9">
                                <w:rPr>
                                  <w:rStyle w:val="Hipercze"/>
                                  <w:rFonts w:ascii="Helvetica" w:hAnsi="Helvetica" w:cs="Arial"/>
                                  <w:sz w:val="20"/>
                                  <w:lang w:val="pl-PL"/>
                                </w:rPr>
                                <w:t>www.badania.kultura.uj.edu.pl/konferencja</w:t>
                              </w:r>
                            </w:hyperlink>
                          </w:p>
                          <w:p w:rsidR="00522909" w:rsidRPr="000B2BB9" w:rsidRDefault="00522909" w:rsidP="00A0255A">
                            <w:pPr>
                              <w:spacing w:after="0"/>
                              <w:rPr>
                                <w:rFonts w:ascii="Helvetica" w:hAnsi="Helvetica" w:cs="Arial"/>
                                <w:sz w:val="20"/>
                                <w:lang w:val="pl-PL"/>
                              </w:rPr>
                            </w:pPr>
                          </w:p>
                          <w:p w:rsidR="00522909" w:rsidRPr="000B2BB9" w:rsidRDefault="00522909" w:rsidP="00A0255A">
                            <w:pPr>
                              <w:spacing w:after="0"/>
                              <w:rPr>
                                <w:rFonts w:ascii="Helvetica" w:hAnsi="Helvetica" w:cs="Arial"/>
                                <w:sz w:val="20"/>
                                <w:lang w:val="pl-PL"/>
                              </w:rPr>
                            </w:pPr>
                            <w:r w:rsidRPr="000B2BB9">
                              <w:rPr>
                                <w:rFonts w:ascii="Helvetica" w:hAnsi="Helvetica" w:cs="Arial"/>
                                <w:sz w:val="20"/>
                                <w:lang w:val="pl-PL"/>
                              </w:rPr>
                              <w:t xml:space="preserve">Wydarzenie na </w:t>
                            </w:r>
                            <w:proofErr w:type="spellStart"/>
                            <w:r w:rsidRPr="000B2BB9">
                              <w:rPr>
                                <w:rFonts w:ascii="Helvetica" w:hAnsi="Helvetica" w:cs="Arial"/>
                                <w:sz w:val="20"/>
                                <w:lang w:val="pl-PL"/>
                              </w:rPr>
                              <w:t>Facebooku</w:t>
                            </w:r>
                            <w:proofErr w:type="spellEnd"/>
                            <w:r w:rsidRPr="000B2BB9">
                              <w:rPr>
                                <w:rFonts w:ascii="Helvetica" w:hAnsi="Helvetica" w:cs="Arial"/>
                                <w:sz w:val="20"/>
                                <w:lang w:val="pl-PL"/>
                              </w:rPr>
                              <w:t xml:space="preserve">: </w:t>
                            </w:r>
                            <w:hyperlink r:id="rId8" w:history="1">
                              <w:r w:rsidRPr="000B2BB9">
                                <w:rPr>
                                  <w:rStyle w:val="Hipercze"/>
                                  <w:rFonts w:ascii="Helvetica" w:hAnsi="Helvetica" w:cs="Arial"/>
                                  <w:sz w:val="20"/>
                                  <w:lang w:val="pl-PL"/>
                                </w:rPr>
                                <w:t>http://bit.ly/badaniakultury</w:t>
                              </w:r>
                            </w:hyperlink>
                            <w:r w:rsidRPr="000B2BB9">
                              <w:rPr>
                                <w:rFonts w:ascii="Helvetica" w:hAnsi="Helvetica" w:cs="Arial"/>
                                <w:sz w:val="20"/>
                                <w:lang w:val="pl-PL"/>
                              </w:rPr>
                              <w:t xml:space="preserve"> </w:t>
                            </w:r>
                          </w:p>
                          <w:p w:rsidR="00F67B50" w:rsidRPr="000B2BB9" w:rsidRDefault="00F67B50" w:rsidP="00A0255A">
                            <w:pPr>
                              <w:spacing w:after="0"/>
                              <w:rPr>
                                <w:rFonts w:ascii="Helvetica" w:hAnsi="Helvetica" w:cs="Arial"/>
                                <w:sz w:val="20"/>
                                <w:lang w:val="pl-PL"/>
                              </w:rPr>
                            </w:pPr>
                          </w:p>
                          <w:p w:rsidR="00F67B50" w:rsidRPr="000B2BB9" w:rsidRDefault="00F67B50" w:rsidP="00F67B50">
                            <w:pPr>
                              <w:spacing w:after="0"/>
                              <w:ind w:left="4320"/>
                              <w:rPr>
                                <w:rFonts w:ascii="Helvetica" w:hAnsi="Helvetica" w:cs="Arial"/>
                                <w:sz w:val="20"/>
                                <w:lang w:val="pl-PL"/>
                              </w:rPr>
                            </w:pPr>
                          </w:p>
                          <w:p w:rsidR="00F67B50" w:rsidRPr="000B2BB9" w:rsidRDefault="00F67B50" w:rsidP="00F67B50">
                            <w:pPr>
                              <w:spacing w:after="0"/>
                              <w:ind w:left="4320"/>
                              <w:jc w:val="right"/>
                              <w:rPr>
                                <w:rFonts w:ascii="Helvetica" w:hAnsi="Helvetica" w:cs="Arial"/>
                                <w:sz w:val="20"/>
                                <w:lang w:val="pl-PL"/>
                              </w:rPr>
                            </w:pPr>
                            <w:r w:rsidRPr="000B2BB9">
                              <w:rPr>
                                <w:rFonts w:ascii="Helvetica" w:hAnsi="Helvetica" w:cs="Arial"/>
                                <w:sz w:val="20"/>
                                <w:lang w:val="pl-PL"/>
                              </w:rPr>
                              <w:t>Z poważaniem,</w:t>
                            </w:r>
                          </w:p>
                          <w:p w:rsidR="00F67B50" w:rsidRPr="000B2BB9" w:rsidRDefault="00F67B50" w:rsidP="00F67B50">
                            <w:pPr>
                              <w:spacing w:after="0"/>
                              <w:ind w:left="4320"/>
                              <w:jc w:val="right"/>
                              <w:rPr>
                                <w:rFonts w:ascii="Helvetica" w:hAnsi="Helvetica"/>
                                <w:sz w:val="20"/>
                                <w:lang w:val="pl-PL"/>
                              </w:rPr>
                            </w:pPr>
                            <w:r w:rsidRPr="000B2BB9">
                              <w:rPr>
                                <w:rFonts w:ascii="Helvetica" w:hAnsi="Helvetica" w:cs="Arial"/>
                                <w:sz w:val="20"/>
                                <w:lang w:val="pl-PL"/>
                              </w:rPr>
                              <w:t>Komitet Organizacyjny Konferencji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93.05pt;margin-top:-688.3pt;width:404.8pt;height:6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" filled="f" stroked="f" strokeweight=".5pt">
                <v:path arrowok="t"/>
                <v:textbox>
                  <w:txbxContent>
                    <w:p w:rsidR="00F67B50" w:rsidRDefault="00F67B50" w:rsidP="00EA0A59">
                      <w:pPr>
                        <w:spacing w:after="0"/>
                        <w:jc w:val="both"/>
                        <w:rPr>
                          <w:rFonts w:ascii="Helvetica" w:hAnsi="Helvetica" w:cs="Arial"/>
                          <w:sz w:val="20"/>
                          <w:lang w:val="pl-PL"/>
                        </w:rPr>
                      </w:pPr>
                      <w:r>
                        <w:rPr>
                          <w:rFonts w:ascii="Helvetica" w:hAnsi="Helvetica" w:cs="Arial"/>
                          <w:sz w:val="20"/>
                          <w:lang w:val="pl-PL"/>
                        </w:rPr>
                        <w:t>Szanowni Państwo,</w:t>
                      </w:r>
                    </w:p>
                    <w:p w:rsidR="00F67B50" w:rsidRPr="000B2BB9" w:rsidRDefault="00F67B50" w:rsidP="00EA0A59">
                      <w:pPr>
                        <w:spacing w:after="0"/>
                        <w:jc w:val="both"/>
                        <w:rPr>
                          <w:rFonts w:ascii="Helvetica" w:hAnsi="Helvetica" w:cs="Arial"/>
                          <w:sz w:val="20"/>
                          <w:lang w:val="pl-PL"/>
                        </w:rPr>
                      </w:pPr>
                    </w:p>
                    <w:p w:rsidR="00827E5D" w:rsidRPr="000B2BB9" w:rsidRDefault="00F67B50" w:rsidP="00EA0A59">
                      <w:pPr>
                        <w:spacing w:after="0"/>
                        <w:jc w:val="both"/>
                        <w:rPr>
                          <w:rFonts w:ascii="Helvetica" w:hAnsi="Helvetica" w:cs="Arial"/>
                          <w:sz w:val="20"/>
                          <w:lang w:val="pl-PL"/>
                        </w:rPr>
                      </w:pPr>
                      <w:r w:rsidRPr="000B2BB9">
                        <w:rPr>
                          <w:rFonts w:ascii="Helvetica" w:hAnsi="Helvetica" w:cs="Arial"/>
                          <w:sz w:val="20"/>
                          <w:lang w:val="pl-PL"/>
                        </w:rPr>
                        <w:t>z</w:t>
                      </w:r>
                      <w:r w:rsidR="00827E5D" w:rsidRPr="000B2BB9">
                        <w:rPr>
                          <w:rFonts w:ascii="Helvetica" w:hAnsi="Helvetica" w:cs="Arial"/>
                          <w:sz w:val="20"/>
                          <w:lang w:val="pl-PL"/>
                        </w:rPr>
                        <w:t xml:space="preserve">apraszamy na konferencję </w:t>
                      </w:r>
                      <w:r w:rsidR="006C4EC8" w:rsidRPr="000B2BB9">
                        <w:rPr>
                          <w:rFonts w:ascii="Helvetica" w:hAnsi="Helvetica" w:cs="Arial"/>
                          <w:sz w:val="20"/>
                          <w:lang w:val="pl-PL"/>
                        </w:rPr>
                        <w:t>„</w:t>
                      </w:r>
                      <w:r w:rsidR="00827E5D" w:rsidRPr="000B2BB9">
                        <w:rPr>
                          <w:rFonts w:ascii="Helvetica" w:hAnsi="Helvetica" w:cs="Arial"/>
                          <w:sz w:val="20"/>
                          <w:lang w:val="pl-PL"/>
                        </w:rPr>
                        <w:t>Badania publi</w:t>
                      </w:r>
                      <w:r w:rsidR="00A0255A" w:rsidRPr="000B2BB9">
                        <w:rPr>
                          <w:rFonts w:ascii="Helvetica" w:hAnsi="Helvetica" w:cs="Arial"/>
                          <w:sz w:val="20"/>
                          <w:lang w:val="pl-PL"/>
                        </w:rPr>
                        <w:t xml:space="preserve">czności w instytucjach kultury”, </w:t>
                      </w:r>
                      <w:r w:rsidR="00827E5D" w:rsidRPr="000B2BB9">
                        <w:rPr>
                          <w:rFonts w:ascii="Helvetica" w:hAnsi="Helvetica" w:cs="Arial"/>
                          <w:sz w:val="20"/>
                          <w:lang w:val="pl-PL"/>
                        </w:rPr>
                        <w:t>która</w:t>
                      </w:r>
                      <w:r w:rsidR="004012D9" w:rsidRPr="000B2BB9">
                        <w:rPr>
                          <w:rFonts w:ascii="Helvetica" w:hAnsi="Helvetica" w:cs="Arial"/>
                          <w:sz w:val="20"/>
                          <w:lang w:val="pl-PL"/>
                        </w:rPr>
                        <w:t> </w:t>
                      </w:r>
                      <w:r w:rsidR="00827E5D" w:rsidRPr="000B2BB9">
                        <w:rPr>
                          <w:rFonts w:ascii="Helvetica" w:hAnsi="Helvetica" w:cs="Arial"/>
                          <w:sz w:val="20"/>
                          <w:lang w:val="pl-PL"/>
                        </w:rPr>
                        <w:t>odbędzie się w dniach 11-12 kwietnia 2019 roku na kampusie Wydziału Zarządzania i Komunikacji Społecznej</w:t>
                      </w:r>
                      <w:r w:rsidR="00A0255A" w:rsidRPr="000B2BB9">
                        <w:rPr>
                          <w:rFonts w:ascii="Helvetica" w:hAnsi="Helvetica" w:cs="Arial"/>
                          <w:sz w:val="20"/>
                          <w:lang w:val="pl-PL"/>
                        </w:rPr>
                        <w:t xml:space="preserve"> Uniwersytetu Jagiellońskiego w </w:t>
                      </w:r>
                      <w:r w:rsidR="00827E5D" w:rsidRPr="000B2BB9">
                        <w:rPr>
                          <w:rFonts w:ascii="Helvetica" w:hAnsi="Helvetica" w:cs="Arial"/>
                          <w:sz w:val="20"/>
                          <w:lang w:val="pl-PL"/>
                        </w:rPr>
                        <w:t>Krakowie. Będzie ona szansą do włączenia się w dyskusję na temat możliwości i potrzeb badań odbiorców instytucji kultury.</w:t>
                      </w:r>
                    </w:p>
                    <w:p w:rsidR="0000265A" w:rsidRPr="000B2BB9" w:rsidRDefault="0000265A" w:rsidP="00A0255A">
                      <w:pPr>
                        <w:spacing w:after="0"/>
                        <w:rPr>
                          <w:rFonts w:ascii="Helvetica" w:hAnsi="Helvetica" w:cs="Arial"/>
                          <w:sz w:val="20"/>
                          <w:lang w:val="pl-PL"/>
                        </w:rPr>
                      </w:pPr>
                    </w:p>
                    <w:p w:rsidR="00827E5D" w:rsidRPr="000B2BB9" w:rsidRDefault="00827E5D" w:rsidP="00EA0A59">
                      <w:pPr>
                        <w:spacing w:after="0"/>
                        <w:jc w:val="both"/>
                        <w:rPr>
                          <w:rFonts w:ascii="Helvetica" w:hAnsi="Helvetica" w:cs="Arial"/>
                          <w:sz w:val="20"/>
                          <w:lang w:val="pl-PL"/>
                        </w:rPr>
                      </w:pPr>
                      <w:r w:rsidRPr="000B2BB9">
                        <w:rPr>
                          <w:rFonts w:ascii="Helvetica" w:hAnsi="Helvetica" w:cs="Arial"/>
                          <w:sz w:val="20"/>
                          <w:lang w:val="pl-PL"/>
                        </w:rPr>
                        <w:t>Chcielibyśmy</w:t>
                      </w:r>
                      <w:r w:rsidR="006C4EC8" w:rsidRPr="000B2BB9">
                        <w:rPr>
                          <w:rFonts w:ascii="Helvetica" w:hAnsi="Helvetica" w:cs="Arial"/>
                          <w:sz w:val="20"/>
                          <w:lang w:val="pl-PL"/>
                        </w:rPr>
                        <w:t>,</w:t>
                      </w:r>
                      <w:r w:rsidRPr="000B2BB9">
                        <w:rPr>
                          <w:rFonts w:ascii="Helvetica" w:hAnsi="Helvetica" w:cs="Arial"/>
                          <w:sz w:val="20"/>
                          <w:lang w:val="pl-PL"/>
                        </w:rPr>
                        <w:t xml:space="preserve"> aby konferencja stała się okazją </w:t>
                      </w:r>
                      <w:r w:rsidR="00A0255A" w:rsidRPr="000B2BB9">
                        <w:rPr>
                          <w:rFonts w:ascii="Helvetica" w:hAnsi="Helvetica" w:cs="Arial"/>
                          <w:sz w:val="20"/>
                          <w:lang w:val="pl-PL"/>
                        </w:rPr>
                        <w:t>do prezentacji własnych badań i </w:t>
                      </w:r>
                      <w:r w:rsidRPr="000B2BB9">
                        <w:rPr>
                          <w:rFonts w:ascii="Helvetica" w:hAnsi="Helvetica" w:cs="Arial"/>
                          <w:sz w:val="20"/>
                          <w:lang w:val="pl-PL"/>
                        </w:rPr>
                        <w:t>doświadczeń w zakresie:</w:t>
                      </w:r>
                    </w:p>
                    <w:p w:rsidR="00827E5D" w:rsidRPr="000B2BB9" w:rsidRDefault="00827E5D" w:rsidP="00A0255A">
                      <w:pPr>
                        <w:pStyle w:val="Akapitzlist"/>
                        <w:numPr>
                          <w:ilvl w:val="0"/>
                          <w:numId w:val="4"/>
                        </w:numPr>
                        <w:spacing w:after="0"/>
                        <w:rPr>
                          <w:rFonts w:ascii="Helvetica" w:hAnsi="Helvetica" w:cs="Arial"/>
                          <w:sz w:val="20"/>
                          <w:lang w:val="pl-PL"/>
                        </w:rPr>
                      </w:pPr>
                      <w:r w:rsidRPr="000B2BB9">
                        <w:rPr>
                          <w:rFonts w:ascii="Helvetica" w:hAnsi="Helvetica" w:cs="Arial"/>
                          <w:sz w:val="20"/>
                          <w:lang w:val="pl-PL"/>
                        </w:rPr>
                        <w:t>prowadzonych badań preferencji odbiorców oferty instytucji kultury;</w:t>
                      </w:r>
                    </w:p>
                    <w:p w:rsidR="00827E5D" w:rsidRPr="000B2BB9" w:rsidRDefault="00827E5D" w:rsidP="00A0255A">
                      <w:pPr>
                        <w:pStyle w:val="Akapitzlist"/>
                        <w:numPr>
                          <w:ilvl w:val="0"/>
                          <w:numId w:val="4"/>
                        </w:numPr>
                        <w:spacing w:after="0"/>
                        <w:rPr>
                          <w:rFonts w:ascii="Helvetica" w:hAnsi="Helvetica" w:cs="Arial"/>
                          <w:sz w:val="20"/>
                          <w:lang w:val="pl-PL"/>
                        </w:rPr>
                      </w:pPr>
                      <w:r w:rsidRPr="000B2BB9">
                        <w:rPr>
                          <w:rFonts w:ascii="Helvetica" w:hAnsi="Helvetica" w:cs="Arial"/>
                          <w:sz w:val="20"/>
                          <w:lang w:val="pl-PL"/>
                        </w:rPr>
                        <w:t>oceny oferty instytucji kultury przez odbiorców;</w:t>
                      </w:r>
                    </w:p>
                    <w:p w:rsidR="00827E5D" w:rsidRPr="000B2BB9" w:rsidRDefault="00827E5D" w:rsidP="00A0255A">
                      <w:pPr>
                        <w:pStyle w:val="Akapitzlist"/>
                        <w:numPr>
                          <w:ilvl w:val="0"/>
                          <w:numId w:val="4"/>
                        </w:numPr>
                        <w:spacing w:after="0"/>
                        <w:rPr>
                          <w:rFonts w:ascii="Helvetica" w:hAnsi="Helvetica" w:cs="Arial"/>
                          <w:sz w:val="20"/>
                          <w:lang w:val="pl-PL"/>
                        </w:rPr>
                      </w:pPr>
                      <w:r w:rsidRPr="000B2BB9">
                        <w:rPr>
                          <w:rFonts w:ascii="Helvetica" w:hAnsi="Helvetica" w:cs="Arial"/>
                          <w:sz w:val="20"/>
                          <w:lang w:val="pl-PL"/>
                        </w:rPr>
                        <w:t>wykorzystywanych przez instytucje kultury k</w:t>
                      </w:r>
                      <w:r w:rsidR="00A0255A" w:rsidRPr="000B2BB9">
                        <w:rPr>
                          <w:rFonts w:ascii="Helvetica" w:hAnsi="Helvetica" w:cs="Arial"/>
                          <w:sz w:val="20"/>
                          <w:lang w:val="pl-PL"/>
                        </w:rPr>
                        <w:t>anałów dystrybucji informacji o </w:t>
                      </w:r>
                      <w:r w:rsidRPr="000B2BB9">
                        <w:rPr>
                          <w:rFonts w:ascii="Helvetica" w:hAnsi="Helvetica" w:cs="Arial"/>
                          <w:sz w:val="20"/>
                          <w:lang w:val="pl-PL"/>
                        </w:rPr>
                        <w:t>swojej ofercie;</w:t>
                      </w:r>
                    </w:p>
                    <w:p w:rsidR="00827E5D" w:rsidRPr="000B2BB9" w:rsidRDefault="00827E5D" w:rsidP="00A0255A">
                      <w:pPr>
                        <w:pStyle w:val="Akapitzlist"/>
                        <w:numPr>
                          <w:ilvl w:val="0"/>
                          <w:numId w:val="4"/>
                        </w:numPr>
                        <w:spacing w:after="0"/>
                        <w:rPr>
                          <w:rFonts w:ascii="Helvetica" w:hAnsi="Helvetica" w:cs="Arial"/>
                          <w:sz w:val="20"/>
                          <w:lang w:val="pl-PL"/>
                        </w:rPr>
                      </w:pPr>
                      <w:r w:rsidRPr="000B2BB9">
                        <w:rPr>
                          <w:rFonts w:ascii="Helvetica" w:hAnsi="Helvetica" w:cs="Arial"/>
                          <w:sz w:val="20"/>
                          <w:lang w:val="pl-PL"/>
                        </w:rPr>
                        <w:t>rozpoznawalności marki instytucji kultury;</w:t>
                      </w:r>
                    </w:p>
                    <w:p w:rsidR="00827E5D" w:rsidRPr="000B2BB9" w:rsidRDefault="00827E5D" w:rsidP="00A0255A">
                      <w:pPr>
                        <w:pStyle w:val="Akapitzlist"/>
                        <w:numPr>
                          <w:ilvl w:val="0"/>
                          <w:numId w:val="4"/>
                        </w:numPr>
                        <w:spacing w:after="0"/>
                        <w:rPr>
                          <w:rFonts w:ascii="Helvetica" w:hAnsi="Helvetica" w:cs="Arial"/>
                          <w:sz w:val="20"/>
                          <w:lang w:val="pl-PL"/>
                        </w:rPr>
                      </w:pPr>
                      <w:r w:rsidRPr="000B2BB9">
                        <w:rPr>
                          <w:rFonts w:ascii="Helvetica" w:hAnsi="Helvetica" w:cs="Arial"/>
                          <w:sz w:val="20"/>
                          <w:lang w:val="pl-PL"/>
                        </w:rPr>
                        <w:t>badania poziomu identyfikacji i lojalności wobec instytucji kultury.</w:t>
                      </w:r>
                    </w:p>
                    <w:p w:rsidR="0000265A" w:rsidRPr="000B2BB9" w:rsidRDefault="0000265A" w:rsidP="00EA0A59">
                      <w:pPr>
                        <w:pStyle w:val="Akapitzlist"/>
                        <w:spacing w:after="0"/>
                        <w:ind w:left="360"/>
                        <w:rPr>
                          <w:rFonts w:ascii="Helvetica" w:hAnsi="Helvetica" w:cs="Arial"/>
                          <w:sz w:val="20"/>
                          <w:lang w:val="pl-PL"/>
                        </w:rPr>
                      </w:pPr>
                    </w:p>
                    <w:p w:rsidR="00827E5D" w:rsidRPr="000B2BB9" w:rsidRDefault="00827E5D" w:rsidP="00EA0A59">
                      <w:pPr>
                        <w:spacing w:after="0"/>
                        <w:jc w:val="both"/>
                        <w:rPr>
                          <w:rFonts w:ascii="Helvetica" w:hAnsi="Helvetica" w:cs="Arial"/>
                          <w:sz w:val="20"/>
                          <w:lang w:val="pl-PL"/>
                        </w:rPr>
                      </w:pPr>
                      <w:r w:rsidRPr="000B2BB9">
                        <w:rPr>
                          <w:rFonts w:ascii="Helvetica" w:hAnsi="Helvetica" w:cs="Arial"/>
                          <w:sz w:val="20"/>
                          <w:lang w:val="pl-PL"/>
                        </w:rPr>
                        <w:t xml:space="preserve"> Będziemy także poszukiwać odpowiedzi na następujące pytania:</w:t>
                      </w:r>
                    </w:p>
                    <w:p w:rsidR="00827E5D" w:rsidRPr="000B2BB9" w:rsidRDefault="00827E5D" w:rsidP="00A0255A">
                      <w:pPr>
                        <w:pStyle w:val="Akapitzlist"/>
                        <w:numPr>
                          <w:ilvl w:val="0"/>
                          <w:numId w:val="5"/>
                        </w:numPr>
                        <w:spacing w:after="0"/>
                        <w:rPr>
                          <w:rFonts w:ascii="Helvetica" w:hAnsi="Helvetica" w:cs="Arial"/>
                          <w:sz w:val="20"/>
                          <w:lang w:val="pl-PL"/>
                        </w:rPr>
                      </w:pPr>
                      <w:r w:rsidRPr="000B2BB9">
                        <w:rPr>
                          <w:rFonts w:ascii="Helvetica" w:hAnsi="Helvetica" w:cs="Arial"/>
                          <w:sz w:val="20"/>
                          <w:lang w:val="pl-PL"/>
                        </w:rPr>
                        <w:t>jakie są drogi wyboru oferty kulturalnej przez odbiorców?</w:t>
                      </w:r>
                    </w:p>
                    <w:p w:rsidR="00827E5D" w:rsidRPr="000B2BB9" w:rsidRDefault="00827E5D" w:rsidP="00A0255A">
                      <w:pPr>
                        <w:pStyle w:val="Akapitzlist"/>
                        <w:numPr>
                          <w:ilvl w:val="0"/>
                          <w:numId w:val="5"/>
                        </w:numPr>
                        <w:spacing w:after="0"/>
                        <w:rPr>
                          <w:rFonts w:ascii="Helvetica" w:hAnsi="Helvetica" w:cs="Arial"/>
                          <w:sz w:val="20"/>
                          <w:lang w:val="pl-PL"/>
                        </w:rPr>
                      </w:pPr>
                      <w:r w:rsidRPr="000B2BB9">
                        <w:rPr>
                          <w:rFonts w:ascii="Helvetica" w:hAnsi="Helvetica" w:cs="Arial"/>
                          <w:sz w:val="20"/>
                          <w:lang w:val="pl-PL"/>
                        </w:rPr>
                        <w:t>jakie są relacje pomiędzy od</w:t>
                      </w:r>
                      <w:r w:rsidR="00A0255A" w:rsidRPr="000B2BB9">
                        <w:rPr>
                          <w:rFonts w:ascii="Helvetica" w:hAnsi="Helvetica" w:cs="Arial"/>
                          <w:sz w:val="20"/>
                          <w:lang w:val="pl-PL"/>
                        </w:rPr>
                        <w:t>wiedzającymi (użytkownikami), a </w:t>
                      </w:r>
                      <w:r w:rsidRPr="000B2BB9">
                        <w:rPr>
                          <w:rFonts w:ascii="Helvetica" w:hAnsi="Helvetica" w:cs="Arial"/>
                          <w:sz w:val="20"/>
                          <w:lang w:val="pl-PL"/>
                        </w:rPr>
                        <w:t>współtwórcami kultury?</w:t>
                      </w:r>
                    </w:p>
                    <w:p w:rsidR="00827E5D" w:rsidRPr="000B2BB9" w:rsidRDefault="00827E5D" w:rsidP="00A0255A">
                      <w:pPr>
                        <w:pStyle w:val="Akapitzlist"/>
                        <w:numPr>
                          <w:ilvl w:val="0"/>
                          <w:numId w:val="5"/>
                        </w:numPr>
                        <w:spacing w:after="0"/>
                        <w:rPr>
                          <w:rFonts w:ascii="Helvetica" w:hAnsi="Helvetica" w:cs="Arial"/>
                          <w:sz w:val="20"/>
                          <w:lang w:val="pl-PL"/>
                        </w:rPr>
                      </w:pPr>
                      <w:r w:rsidRPr="000B2BB9">
                        <w:rPr>
                          <w:rFonts w:ascii="Helvetica" w:hAnsi="Helvetica" w:cs="Arial"/>
                          <w:sz w:val="20"/>
                          <w:lang w:val="pl-PL"/>
                        </w:rPr>
                        <w:t>jakie są granice partycypacji odbiorców w kształtowaniu oferty instytucji kultury?</w:t>
                      </w:r>
                    </w:p>
                    <w:p w:rsidR="0000265A" w:rsidRPr="000B2BB9" w:rsidRDefault="0000265A" w:rsidP="00522909">
                      <w:pPr>
                        <w:spacing w:after="0"/>
                        <w:rPr>
                          <w:rFonts w:ascii="Helvetica" w:hAnsi="Helvetica" w:cs="Arial"/>
                          <w:sz w:val="20"/>
                          <w:lang w:val="pl-PL"/>
                        </w:rPr>
                      </w:pPr>
                    </w:p>
                    <w:p w:rsidR="00522909" w:rsidRPr="000B2BB9" w:rsidRDefault="00522909" w:rsidP="00522909">
                      <w:pPr>
                        <w:spacing w:after="0"/>
                        <w:jc w:val="both"/>
                        <w:rPr>
                          <w:rFonts w:ascii="Helvetica" w:hAnsi="Helvetica" w:cs="Arial"/>
                          <w:sz w:val="20"/>
                          <w:lang w:val="pl-PL"/>
                        </w:rPr>
                      </w:pPr>
                      <w:r w:rsidRPr="000B2BB9">
                        <w:rPr>
                          <w:rFonts w:ascii="Helvetica" w:hAnsi="Helvetica" w:cs="Arial"/>
                          <w:sz w:val="20"/>
                          <w:lang w:val="pl-PL"/>
                        </w:rPr>
                        <w:t xml:space="preserve">Potrzeba zorganizowania konferencji jest wynikiem wielu rozmów i spotkań z osobami pracującymi i zarządzającymi instytucjami kultury. Odbywały się one w dużej mierze przy okazji realizacji projektu badawczego Krakowski odbiorca kultury realizowanego pod kierownictwem dra hab. Łukasza Gawła (Zakład Zarządzania Kulturą, Instytut Kultury UJ). Celem badań było poznanie preferencji publiczności krakowskich instytucji kultury. Więcej informacji na stronie projektu: </w:t>
                      </w:r>
                      <w:hyperlink r:id="rId9" w:history="1">
                        <w:r w:rsidRPr="000B2BB9">
                          <w:rPr>
                            <w:rStyle w:val="Hipercze"/>
                            <w:rFonts w:ascii="Helvetica" w:hAnsi="Helvetica" w:cs="Arial"/>
                            <w:sz w:val="20"/>
                            <w:lang w:val="pl-PL"/>
                          </w:rPr>
                          <w:t>www.badania.kultura.uj.edu.pl</w:t>
                        </w:r>
                      </w:hyperlink>
                      <w:r w:rsidRPr="000B2BB9">
                        <w:rPr>
                          <w:rFonts w:ascii="Helvetica" w:hAnsi="Helvetica" w:cs="Arial"/>
                          <w:sz w:val="20"/>
                          <w:lang w:val="pl-PL"/>
                        </w:rPr>
                        <w:t xml:space="preserve"> </w:t>
                      </w:r>
                    </w:p>
                    <w:p w:rsidR="00522909" w:rsidRPr="000B2BB9" w:rsidRDefault="00522909" w:rsidP="00522909">
                      <w:pPr>
                        <w:spacing w:after="0"/>
                        <w:rPr>
                          <w:rFonts w:ascii="Helvetica" w:hAnsi="Helvetica" w:cs="Arial"/>
                          <w:sz w:val="20"/>
                          <w:lang w:val="pl-PL"/>
                        </w:rPr>
                      </w:pPr>
                    </w:p>
                    <w:p w:rsidR="00827E5D" w:rsidRPr="000B2BB9" w:rsidRDefault="00827E5D" w:rsidP="00EA0A59">
                      <w:pPr>
                        <w:spacing w:after="0"/>
                        <w:jc w:val="both"/>
                        <w:rPr>
                          <w:rFonts w:ascii="Helvetica" w:hAnsi="Helvetica" w:cs="Arial"/>
                          <w:sz w:val="20"/>
                          <w:lang w:val="pl-PL"/>
                        </w:rPr>
                      </w:pPr>
                      <w:r w:rsidRPr="000B2BB9">
                        <w:rPr>
                          <w:rFonts w:ascii="Helvetica" w:hAnsi="Helvetica" w:cs="Arial"/>
                          <w:sz w:val="20"/>
                          <w:lang w:val="pl-PL"/>
                        </w:rPr>
                        <w:t xml:space="preserve">Podczas konferencji zaprezentowany zostanie raport </w:t>
                      </w:r>
                      <w:r w:rsidR="0000265A" w:rsidRPr="000B2BB9">
                        <w:rPr>
                          <w:rFonts w:ascii="Helvetica" w:hAnsi="Helvetica" w:cs="Arial"/>
                          <w:sz w:val="20"/>
                          <w:lang w:val="pl-PL"/>
                        </w:rPr>
                        <w:t>podsumowujący projekt badawczy „</w:t>
                      </w:r>
                      <w:r w:rsidRPr="000B2BB9">
                        <w:rPr>
                          <w:rFonts w:ascii="Helvetica" w:hAnsi="Helvetica" w:cs="Arial"/>
                          <w:sz w:val="20"/>
                          <w:lang w:val="pl-PL"/>
                        </w:rPr>
                        <w:t>Krakowski odbiorca kultury</w:t>
                      </w:r>
                      <w:r w:rsidR="0000265A" w:rsidRPr="000B2BB9">
                        <w:rPr>
                          <w:rFonts w:ascii="Helvetica" w:hAnsi="Helvetica" w:cs="Arial"/>
                          <w:sz w:val="20"/>
                          <w:lang w:val="pl-PL"/>
                        </w:rPr>
                        <w:t>”</w:t>
                      </w:r>
                      <w:r w:rsidRPr="000B2BB9">
                        <w:rPr>
                          <w:rFonts w:ascii="Helvetica" w:hAnsi="Helvetica" w:cs="Arial"/>
                          <w:sz w:val="20"/>
                          <w:lang w:val="pl-PL"/>
                        </w:rPr>
                        <w:t xml:space="preserve"> realizowany przez Zakład Zarządzania Kulturą w Instytucie Kultury na Wydziale Zarządzania i Komunikacji Społecznej Uniwersytetu Jagiellońskiego, Filharmonię Krakowską, Muzeum Historyczne Miasta Krakowa, oraz Muzeum Narodo</w:t>
                      </w:r>
                      <w:r w:rsidR="00A0255A" w:rsidRPr="000B2BB9">
                        <w:rPr>
                          <w:rFonts w:ascii="Helvetica" w:hAnsi="Helvetica" w:cs="Arial"/>
                          <w:sz w:val="20"/>
                          <w:lang w:val="pl-PL"/>
                        </w:rPr>
                        <w:t>we w Krakowie przy współpracy z </w:t>
                      </w:r>
                      <w:r w:rsidRPr="000B2BB9">
                        <w:rPr>
                          <w:rFonts w:ascii="Helvetica" w:hAnsi="Helvetica" w:cs="Arial"/>
                          <w:sz w:val="20"/>
                          <w:lang w:val="pl-PL"/>
                        </w:rPr>
                        <w:t>Urzędem Miasta Krakowa i Urzędem Marszałkowskim Województwa Małopolskiego.</w:t>
                      </w:r>
                    </w:p>
                    <w:p w:rsidR="00DA76C3" w:rsidRPr="000B2BB9" w:rsidRDefault="00DA76C3" w:rsidP="00EA0A59">
                      <w:pPr>
                        <w:spacing w:after="0"/>
                        <w:jc w:val="both"/>
                        <w:rPr>
                          <w:rFonts w:ascii="Helvetica" w:hAnsi="Helvetica" w:cs="Arial"/>
                          <w:sz w:val="20"/>
                          <w:lang w:val="pl-PL"/>
                        </w:rPr>
                      </w:pPr>
                    </w:p>
                    <w:p w:rsidR="00DA76C3" w:rsidRPr="000B2BB9" w:rsidRDefault="00DA76C3" w:rsidP="00EA0A59">
                      <w:pPr>
                        <w:spacing w:after="0"/>
                        <w:jc w:val="both"/>
                        <w:rPr>
                          <w:rFonts w:ascii="Helvetica" w:hAnsi="Helvetica" w:cs="Arial"/>
                          <w:sz w:val="20"/>
                          <w:lang w:val="pl-PL"/>
                        </w:rPr>
                      </w:pPr>
                      <w:r w:rsidRPr="000B2BB9">
                        <w:rPr>
                          <w:rFonts w:ascii="Helvetica" w:hAnsi="Helvetica" w:cs="Arial"/>
                          <w:sz w:val="20"/>
                          <w:lang w:val="pl-PL"/>
                        </w:rPr>
                        <w:t>Zachęcamy do zgłoszenia udziału czynnego (z wystąpieniem lub posterem) oraz biernego (jako słuchacz) poprzez stronę internetową konferencji. Tam też znajdują się szczegółowe informacje odnośnie wydarzenia.</w:t>
                      </w:r>
                    </w:p>
                    <w:p w:rsidR="00DA76C3" w:rsidRPr="000B2BB9" w:rsidRDefault="00DA76C3" w:rsidP="00A0255A">
                      <w:pPr>
                        <w:spacing w:after="0"/>
                        <w:rPr>
                          <w:rFonts w:ascii="Helvetica" w:hAnsi="Helvetica" w:cs="Arial"/>
                          <w:sz w:val="20"/>
                          <w:lang w:val="pl-PL"/>
                        </w:rPr>
                      </w:pPr>
                    </w:p>
                    <w:p w:rsidR="00DA76C3" w:rsidRPr="000B2BB9" w:rsidRDefault="00522909" w:rsidP="00A0255A">
                      <w:pPr>
                        <w:spacing w:after="0"/>
                        <w:rPr>
                          <w:rFonts w:ascii="Helvetica" w:hAnsi="Helvetica" w:cs="Arial"/>
                          <w:sz w:val="20"/>
                          <w:lang w:val="pl-PL"/>
                        </w:rPr>
                      </w:pPr>
                      <w:r w:rsidRPr="000B2BB9">
                        <w:rPr>
                          <w:rFonts w:ascii="Helvetica" w:hAnsi="Helvetica" w:cs="Arial"/>
                          <w:sz w:val="20"/>
                          <w:lang w:val="pl-PL"/>
                        </w:rPr>
                        <w:t xml:space="preserve">Strona internetowa konferencji: </w:t>
                      </w:r>
                      <w:hyperlink r:id="rId10" w:history="1">
                        <w:r w:rsidRPr="000B2BB9">
                          <w:rPr>
                            <w:rStyle w:val="Hipercze"/>
                            <w:rFonts w:ascii="Helvetica" w:hAnsi="Helvetica" w:cs="Arial"/>
                            <w:sz w:val="20"/>
                            <w:lang w:val="pl-PL"/>
                          </w:rPr>
                          <w:t>www.badania.kultura.uj.edu.pl/konferencja</w:t>
                        </w:r>
                      </w:hyperlink>
                    </w:p>
                    <w:p w:rsidR="00522909" w:rsidRPr="000B2BB9" w:rsidRDefault="00522909" w:rsidP="00A0255A">
                      <w:pPr>
                        <w:spacing w:after="0"/>
                        <w:rPr>
                          <w:rFonts w:ascii="Helvetica" w:hAnsi="Helvetica" w:cs="Arial"/>
                          <w:sz w:val="20"/>
                          <w:lang w:val="pl-PL"/>
                        </w:rPr>
                      </w:pPr>
                    </w:p>
                    <w:p w:rsidR="00522909" w:rsidRPr="000B2BB9" w:rsidRDefault="00522909" w:rsidP="00A0255A">
                      <w:pPr>
                        <w:spacing w:after="0"/>
                        <w:rPr>
                          <w:rFonts w:ascii="Helvetica" w:hAnsi="Helvetica" w:cs="Arial"/>
                          <w:sz w:val="20"/>
                          <w:lang w:val="pl-PL"/>
                        </w:rPr>
                      </w:pPr>
                      <w:r w:rsidRPr="000B2BB9">
                        <w:rPr>
                          <w:rFonts w:ascii="Helvetica" w:hAnsi="Helvetica" w:cs="Arial"/>
                          <w:sz w:val="20"/>
                          <w:lang w:val="pl-PL"/>
                        </w:rPr>
                        <w:t xml:space="preserve">Wydarzenie na </w:t>
                      </w:r>
                      <w:proofErr w:type="spellStart"/>
                      <w:r w:rsidRPr="000B2BB9">
                        <w:rPr>
                          <w:rFonts w:ascii="Helvetica" w:hAnsi="Helvetica" w:cs="Arial"/>
                          <w:sz w:val="20"/>
                          <w:lang w:val="pl-PL"/>
                        </w:rPr>
                        <w:t>Facebooku</w:t>
                      </w:r>
                      <w:proofErr w:type="spellEnd"/>
                      <w:r w:rsidRPr="000B2BB9">
                        <w:rPr>
                          <w:rFonts w:ascii="Helvetica" w:hAnsi="Helvetica" w:cs="Arial"/>
                          <w:sz w:val="20"/>
                          <w:lang w:val="pl-PL"/>
                        </w:rPr>
                        <w:t xml:space="preserve">: </w:t>
                      </w:r>
                      <w:hyperlink r:id="rId11" w:history="1">
                        <w:r w:rsidRPr="000B2BB9">
                          <w:rPr>
                            <w:rStyle w:val="Hipercze"/>
                            <w:rFonts w:ascii="Helvetica" w:hAnsi="Helvetica" w:cs="Arial"/>
                            <w:sz w:val="20"/>
                            <w:lang w:val="pl-PL"/>
                          </w:rPr>
                          <w:t>http://bit.ly/badaniakultury</w:t>
                        </w:r>
                      </w:hyperlink>
                      <w:r w:rsidRPr="000B2BB9">
                        <w:rPr>
                          <w:rFonts w:ascii="Helvetica" w:hAnsi="Helvetica" w:cs="Arial"/>
                          <w:sz w:val="20"/>
                          <w:lang w:val="pl-PL"/>
                        </w:rPr>
                        <w:t xml:space="preserve"> </w:t>
                      </w:r>
                    </w:p>
                    <w:p w:rsidR="00F67B50" w:rsidRPr="000B2BB9" w:rsidRDefault="00F67B50" w:rsidP="00A0255A">
                      <w:pPr>
                        <w:spacing w:after="0"/>
                        <w:rPr>
                          <w:rFonts w:ascii="Helvetica" w:hAnsi="Helvetica" w:cs="Arial"/>
                          <w:sz w:val="20"/>
                          <w:lang w:val="pl-PL"/>
                        </w:rPr>
                      </w:pPr>
                    </w:p>
                    <w:p w:rsidR="00F67B50" w:rsidRPr="000B2BB9" w:rsidRDefault="00F67B50" w:rsidP="00F67B50">
                      <w:pPr>
                        <w:spacing w:after="0"/>
                        <w:ind w:left="4320"/>
                        <w:rPr>
                          <w:rFonts w:ascii="Helvetica" w:hAnsi="Helvetica" w:cs="Arial"/>
                          <w:sz w:val="20"/>
                          <w:lang w:val="pl-PL"/>
                        </w:rPr>
                      </w:pPr>
                    </w:p>
                    <w:p w:rsidR="00F67B50" w:rsidRPr="000B2BB9" w:rsidRDefault="00F67B50" w:rsidP="00F67B50">
                      <w:pPr>
                        <w:spacing w:after="0"/>
                        <w:ind w:left="4320"/>
                        <w:jc w:val="right"/>
                        <w:rPr>
                          <w:rFonts w:ascii="Helvetica" w:hAnsi="Helvetica" w:cs="Arial"/>
                          <w:sz w:val="20"/>
                          <w:lang w:val="pl-PL"/>
                        </w:rPr>
                      </w:pPr>
                      <w:r w:rsidRPr="000B2BB9">
                        <w:rPr>
                          <w:rFonts w:ascii="Helvetica" w:hAnsi="Helvetica" w:cs="Arial"/>
                          <w:sz w:val="20"/>
                          <w:lang w:val="pl-PL"/>
                        </w:rPr>
                        <w:t>Z poważaniem,</w:t>
                      </w:r>
                    </w:p>
                    <w:p w:rsidR="00F67B50" w:rsidRPr="000B2BB9" w:rsidRDefault="00F67B50" w:rsidP="00F67B50">
                      <w:pPr>
                        <w:spacing w:after="0"/>
                        <w:ind w:left="4320"/>
                        <w:jc w:val="right"/>
                        <w:rPr>
                          <w:rFonts w:ascii="Helvetica" w:hAnsi="Helvetica"/>
                          <w:sz w:val="20"/>
                          <w:lang w:val="pl-PL"/>
                        </w:rPr>
                      </w:pPr>
                      <w:r w:rsidRPr="000B2BB9">
                        <w:rPr>
                          <w:rFonts w:ascii="Helvetica" w:hAnsi="Helvetica" w:cs="Arial"/>
                          <w:sz w:val="20"/>
                          <w:lang w:val="pl-PL"/>
                        </w:rPr>
                        <w:t>Komitet Organizacyjny Konferencji</w:t>
                      </w:r>
                    </w:p>
                  </w:txbxContent>
                </v:textbox>
              </v:shape>
            </w:pict>
          </mc:Fallback>
        </mc:AlternateContent>
      </w:r>
      <w:bookmarkStart w:id="0" w:name="_GoBack"/>
      <w:r w:rsidR="00827E5D">
        <w:rPr>
          <w:noProof/>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7199630" cy="10101580"/>
            <wp:effectExtent l="0" t="0" r="1270" b="0"/>
            <wp:wrapThrough wrapText="bothSides">
              <wp:wrapPolygon edited="0">
                <wp:start x="0" y="0"/>
                <wp:lineTo x="0" y="21548"/>
                <wp:lineTo x="21547" y="21548"/>
                <wp:lineTo x="21547"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owy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9630" cy="10101580"/>
                    </a:xfrm>
                    <a:prstGeom prst="rect">
                      <a:avLst/>
                    </a:prstGeom>
                  </pic:spPr>
                </pic:pic>
              </a:graphicData>
            </a:graphic>
          </wp:anchor>
        </w:drawing>
      </w:r>
      <w:bookmarkEnd w:id="0"/>
    </w:p>
    <w:sectPr w:rsidR="00FB5A1E" w:rsidRPr="00827E5D" w:rsidSect="00827E5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4AE"/>
    <w:multiLevelType w:val="multilevel"/>
    <w:tmpl w:val="A64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E5017"/>
    <w:multiLevelType w:val="hybridMultilevel"/>
    <w:tmpl w:val="A9E42512"/>
    <w:lvl w:ilvl="0" w:tplc="5D167B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19743CD"/>
    <w:multiLevelType w:val="hybridMultilevel"/>
    <w:tmpl w:val="82BE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E7E5E"/>
    <w:multiLevelType w:val="hybridMultilevel"/>
    <w:tmpl w:val="71601492"/>
    <w:lvl w:ilvl="0" w:tplc="5D167B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E934A85"/>
    <w:multiLevelType w:val="multilevel"/>
    <w:tmpl w:val="0D2A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5D"/>
    <w:rsid w:val="0000265A"/>
    <w:rsid w:val="000B2BB9"/>
    <w:rsid w:val="001B5038"/>
    <w:rsid w:val="001F0044"/>
    <w:rsid w:val="00290F0F"/>
    <w:rsid w:val="002B5866"/>
    <w:rsid w:val="004012D9"/>
    <w:rsid w:val="00522909"/>
    <w:rsid w:val="006C4EC8"/>
    <w:rsid w:val="008079E5"/>
    <w:rsid w:val="00827E5D"/>
    <w:rsid w:val="00831C3C"/>
    <w:rsid w:val="00A0255A"/>
    <w:rsid w:val="00CE309B"/>
    <w:rsid w:val="00D42354"/>
    <w:rsid w:val="00DA76C3"/>
    <w:rsid w:val="00EA0A59"/>
    <w:rsid w:val="00F44378"/>
    <w:rsid w:val="00F6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27E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unhideWhenUsed/>
    <w:rsid w:val="00827E5D"/>
    <w:rPr>
      <w:color w:val="0000FF"/>
      <w:u w:val="single"/>
    </w:rPr>
  </w:style>
  <w:style w:type="paragraph" w:styleId="Tekstdymka">
    <w:name w:val="Balloon Text"/>
    <w:basedOn w:val="Normalny"/>
    <w:link w:val="TekstdymkaZnak"/>
    <w:uiPriority w:val="99"/>
    <w:semiHidden/>
    <w:unhideWhenUsed/>
    <w:rsid w:val="00827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E5D"/>
    <w:rPr>
      <w:rFonts w:ascii="Tahoma" w:hAnsi="Tahoma" w:cs="Tahoma"/>
      <w:sz w:val="16"/>
      <w:szCs w:val="16"/>
    </w:rPr>
  </w:style>
  <w:style w:type="paragraph" w:styleId="Akapitzlist">
    <w:name w:val="List Paragraph"/>
    <w:basedOn w:val="Normalny"/>
    <w:uiPriority w:val="34"/>
    <w:qFormat/>
    <w:rsid w:val="00827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27E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unhideWhenUsed/>
    <w:rsid w:val="00827E5D"/>
    <w:rPr>
      <w:color w:val="0000FF"/>
      <w:u w:val="single"/>
    </w:rPr>
  </w:style>
  <w:style w:type="paragraph" w:styleId="Tekstdymka">
    <w:name w:val="Balloon Text"/>
    <w:basedOn w:val="Normalny"/>
    <w:link w:val="TekstdymkaZnak"/>
    <w:uiPriority w:val="99"/>
    <w:semiHidden/>
    <w:unhideWhenUsed/>
    <w:rsid w:val="00827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E5D"/>
    <w:rPr>
      <w:rFonts w:ascii="Tahoma" w:hAnsi="Tahoma" w:cs="Tahoma"/>
      <w:sz w:val="16"/>
      <w:szCs w:val="16"/>
    </w:rPr>
  </w:style>
  <w:style w:type="paragraph" w:styleId="Akapitzlist">
    <w:name w:val="List Paragraph"/>
    <w:basedOn w:val="Normalny"/>
    <w:uiPriority w:val="34"/>
    <w:qFormat/>
    <w:rsid w:val="0082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badaniakultur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dania.kultura.uj.edu.pl/konferencja"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ania.kultura.uj.edu.pl" TargetMode="External"/><Relationship Id="rId11" Type="http://schemas.openxmlformats.org/officeDocument/2006/relationships/hyperlink" Target="http://bit.ly/badaniakultury" TargetMode="External"/><Relationship Id="rId5" Type="http://schemas.openxmlformats.org/officeDocument/2006/relationships/webSettings" Target="webSettings.xml"/><Relationship Id="rId10" Type="http://schemas.openxmlformats.org/officeDocument/2006/relationships/hyperlink" Target="http://www.badania.kultura.uj.edu.pl/konferencja" TargetMode="External"/><Relationship Id="rId4" Type="http://schemas.openxmlformats.org/officeDocument/2006/relationships/settings" Target="settings.xml"/><Relationship Id="rId9" Type="http://schemas.openxmlformats.org/officeDocument/2006/relationships/hyperlink" Target="http://www.badania.kultura.uj.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Pudełko</dc:creator>
  <cp:lastModifiedBy>Agnieszka Pudełko</cp:lastModifiedBy>
  <cp:revision>8</cp:revision>
  <cp:lastPrinted>2018-12-02T19:51:00Z</cp:lastPrinted>
  <dcterms:created xsi:type="dcterms:W3CDTF">2018-11-29T21:28:00Z</dcterms:created>
  <dcterms:modified xsi:type="dcterms:W3CDTF">2018-12-02T19:51:00Z</dcterms:modified>
</cp:coreProperties>
</file>